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16" w:rsidRDefault="00692316" w:rsidP="00692316">
      <w:pPr>
        <w:pStyle w:val="Akapitzlist"/>
        <w:spacing w:before="100" w:beforeAutospacing="1" w:after="100" w:afterAutospacing="1" w:line="360" w:lineRule="auto"/>
        <w:ind w:left="360" w:hanging="36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REGULAMIN WYSTAWIANIA OCEN ŚRÓDROCZNYCH I ROCZNYCH Z ZAJĘĆ  EDUKACYJNYCH</w:t>
      </w:r>
    </w:p>
    <w:p w:rsidR="00692316" w:rsidRDefault="00692316" w:rsidP="00692316">
      <w:pPr>
        <w:pStyle w:val="Akapitzlist"/>
        <w:spacing w:before="100" w:beforeAutospacing="1" w:after="100" w:afterAutospacing="1" w:line="360" w:lineRule="auto"/>
        <w:ind w:left="360" w:hanging="360"/>
        <w:rPr>
          <w:rFonts w:ascii="Times New Roman" w:hAnsi="Times New Roman"/>
          <w:color w:val="333333"/>
        </w:rPr>
      </w:pPr>
    </w:p>
    <w:p w:rsidR="00692316" w:rsidRDefault="00692316" w:rsidP="00692316">
      <w:pPr>
        <w:pStyle w:val="Akapitzlist"/>
        <w:spacing w:before="100" w:beforeAutospacing="1" w:after="100" w:afterAutospacing="1" w:line="360" w:lineRule="auto"/>
        <w:ind w:left="360" w:hanging="36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 Oceny śródroczne i roczne z poszczególnych przedmiotów ustalane są na podstawie uzyskanych ocen cząstkowych.</w:t>
      </w:r>
    </w:p>
    <w:p w:rsidR="00692316" w:rsidRPr="00692316" w:rsidRDefault="00692316" w:rsidP="00692316">
      <w:pPr>
        <w:pStyle w:val="Akapitzlist"/>
        <w:spacing w:before="100" w:beforeAutospacing="1" w:after="100" w:afterAutospacing="1" w:line="360" w:lineRule="auto"/>
        <w:ind w:left="360" w:hanging="36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2.</w:t>
      </w:r>
      <w:r>
        <w:rPr>
          <w:rFonts w:ascii="Times New Roman" w:hAnsi="Times New Roman"/>
          <w:color w:val="333333"/>
        </w:rPr>
        <w:tab/>
        <w:t xml:space="preserve">Każdej ocenie cząstkowej przyporządkowuje się liczbę naturalną, oznaczając jej wagę </w:t>
      </w:r>
      <w:r w:rsidR="003D2DE6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>w hierarchii ocen.</w:t>
      </w:r>
    </w:p>
    <w:p w:rsidR="00692316" w:rsidRDefault="00692316" w:rsidP="00692316">
      <w:pPr>
        <w:pStyle w:val="Akapitzlist"/>
        <w:spacing w:before="100" w:beforeAutospacing="1" w:after="100" w:afterAutospacing="1" w:line="360" w:lineRule="auto"/>
        <w:ind w:left="360" w:hanging="36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  Formy aktywności i ich waga: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689"/>
        <w:gridCol w:w="1262"/>
        <w:gridCol w:w="1440"/>
      </w:tblGrid>
      <w:tr w:rsidR="00692316" w:rsidTr="00692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Forma aktywności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Waga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Kolor</w:t>
            </w:r>
          </w:p>
        </w:tc>
      </w:tr>
      <w:tr w:rsidR="00692316" w:rsidTr="00692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test, sprawdzian, praca klasowa, dyktando, osiągnięcia w konkursach *(etap wojewódzki i ogólnopolski)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czerwony</w:t>
            </w:r>
          </w:p>
        </w:tc>
      </w:tr>
      <w:tr w:rsidR="00692316" w:rsidTr="00692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wypracowanie domowe, odpowiedź obejmująca większy zakres materiału, kartkówka o wyższym stopniu trudności, prace dodatkowe (prezentacje, projekty, referaty, praca długoterminowa, doświadczenia przeprowadzane w domu), osiągnięcia w konkursach *(etap powiatowy)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zielony</w:t>
            </w:r>
          </w:p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niebieski</w:t>
            </w:r>
          </w:p>
        </w:tc>
      </w:tr>
      <w:tr w:rsidR="00692316" w:rsidTr="00692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kartkówka, odpowiedź ustna, wykonanie pomocy dydaktycznych w ramach przedmiotu, aktywność na lekcji, praca na lekcji, praca domowa, zeszyt przedmiotowy, zeszyt ćwiczeń, osiągnięcia w konkursach *(etap szkolny)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czarny</w:t>
            </w:r>
          </w:p>
        </w:tc>
      </w:tr>
      <w:tr w:rsidR="00692316" w:rsidTr="00692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4)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16" w:rsidRDefault="00692316">
            <w:pPr>
              <w:spacing w:before="100" w:beforeAutospacing="1" w:after="100" w:afterAutospacing="1" w:line="36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* ocena bardzo dobra za udział w danym etapie konkursu, ocena celująca za szczególne osiągnięcia (laureat lub finalista etapu konkursu)</w:t>
            </w:r>
          </w:p>
        </w:tc>
      </w:tr>
    </w:tbl>
    <w:p w:rsidR="00692316" w:rsidRDefault="00692316" w:rsidP="00692316">
      <w:pPr>
        <w:pStyle w:val="Akapitzlist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W przypadku oceniania innej formy aktywności lub potrzeby wyróżnienia któregoś </w:t>
      </w:r>
      <w:r w:rsidR="007C2616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>z działań nauczyciel ustala sposób oceny oraz jej wagę.</w:t>
      </w:r>
    </w:p>
    <w:p w:rsidR="00692316" w:rsidRDefault="00692316" w:rsidP="00692316">
      <w:pPr>
        <w:pStyle w:val="Akapitzlist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Do dziennika wpisuje się oceny cząstkowe odpowiednim kolorem z podziałem </w:t>
      </w:r>
      <w:r w:rsidR="007C2616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>na poszczególne wagi.</w:t>
      </w:r>
    </w:p>
    <w:p w:rsidR="00692316" w:rsidRDefault="00692316" w:rsidP="00692316">
      <w:pPr>
        <w:pStyle w:val="Akapitzlist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Stopień uzyskany podczas poprawy prac pisemnych wpisuje się do dziennika lekcyjnego w nowej kolumnie.</w:t>
      </w:r>
    </w:p>
    <w:p w:rsidR="00692316" w:rsidRDefault="00692316" w:rsidP="00692316">
      <w:pPr>
        <w:pStyle w:val="Akapitzlist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Podstawą obliczenia średniej ważonej są wszystkie otrzymane oceny, w przypadku prac poprawionych obydwie oceny wlicza się do średniej.</w:t>
      </w:r>
    </w:p>
    <w:p w:rsidR="00692316" w:rsidRDefault="00692316" w:rsidP="006923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W przypadku wychowania fizycznego, techniki, zajęć technicznych, zajęć komp</w:t>
      </w:r>
      <w:r w:rsidR="004B1053">
        <w:rPr>
          <w:rFonts w:ascii="Times New Roman" w:hAnsi="Times New Roman"/>
          <w:color w:val="333333"/>
        </w:rPr>
        <w:t>uterowych, informatyki,</w:t>
      </w:r>
      <w:r>
        <w:rPr>
          <w:rFonts w:ascii="Times New Roman" w:hAnsi="Times New Roman"/>
          <w:color w:val="333333"/>
        </w:rPr>
        <w:t xml:space="preserve"> plastyki i muzyki nauczyciel wystawia ocenę śródroczną </w:t>
      </w:r>
      <w:r w:rsidR="00E31E28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>i roczną uwzględniając wysiłek wkładany w wywiązywanie się z obowiązków wynikających ze specyfiki tych zajęć, chęć do pracy, zaangażowanie, aktywność ucznia.</w:t>
      </w:r>
    </w:p>
    <w:p w:rsidR="00692316" w:rsidRDefault="00692316" w:rsidP="006923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Na ocenę półroczną i roczną uczeń pracuje systematycznie, nie ma możliwości zmiany oceny w wyniku jednorazowego przygotowania się z określonej części materiału.</w:t>
      </w:r>
    </w:p>
    <w:p w:rsidR="00692316" w:rsidRDefault="00692316" w:rsidP="006923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Każdy uczeń z każdego przedmiotu w półroczu powinien otrzymać przynajmniej </w:t>
      </w:r>
      <w:r w:rsidR="007C2616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>3 oceny cząstkowe i nie mniej niż podwojona ilość lekcji tego przedmiotu w tygodniu.</w:t>
      </w:r>
    </w:p>
    <w:p w:rsidR="00692316" w:rsidRDefault="00692316" w:rsidP="00692316">
      <w:pPr>
        <w:spacing w:before="100" w:beforeAutospacing="1" w:after="100" w:afterAutospacing="1" w:line="360" w:lineRule="auto"/>
        <w:ind w:left="426" w:hanging="426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11.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ab/>
        <w:t xml:space="preserve"> Warunkiem uzyskania oceny celującej na koniec półrocza lub roku szkolnego jest spełnienie, co najmniej jednego z poniższych warunków:</w:t>
      </w:r>
    </w:p>
    <w:p w:rsidR="00692316" w:rsidRDefault="00692316" w:rsidP="00692316">
      <w:pPr>
        <w:spacing w:before="100" w:beforeAutospacing="1" w:after="100" w:afterAutospacing="1" w:line="360" w:lineRule="auto"/>
        <w:ind w:left="567" w:hanging="360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1)  </w:t>
      </w:r>
      <w:r>
        <w:rPr>
          <w:rFonts w:ascii="Times New Roman" w:hAnsi="Times New Roman"/>
          <w:bCs/>
          <w:color w:val="333333"/>
        </w:rPr>
        <w:t xml:space="preserve">uczeń w ciągu </w:t>
      </w:r>
      <w:r w:rsidR="00E31E28">
        <w:rPr>
          <w:rFonts w:ascii="Times New Roman" w:hAnsi="Times New Roman"/>
          <w:bCs/>
          <w:color w:val="333333"/>
        </w:rPr>
        <w:t>półrocza</w:t>
      </w:r>
      <w:bookmarkStart w:id="0" w:name="_GoBack"/>
      <w:bookmarkEnd w:id="0"/>
      <w:r>
        <w:rPr>
          <w:rFonts w:ascii="Times New Roman" w:hAnsi="Times New Roman"/>
          <w:bCs/>
          <w:color w:val="333333"/>
        </w:rPr>
        <w:t xml:space="preserve"> uzyskuje średnią ważoną co najmniej 5,51;</w:t>
      </w:r>
    </w:p>
    <w:p w:rsidR="00692316" w:rsidRDefault="00692316" w:rsidP="00692316">
      <w:pPr>
        <w:spacing w:before="100" w:beforeAutospacing="1" w:after="100" w:afterAutospacing="1" w:line="360" w:lineRule="auto"/>
        <w:ind w:left="567" w:hanging="360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2)  uczeń osiąga znaczące sukcesy w konkursach przedmiotowych.</w:t>
      </w:r>
    </w:p>
    <w:p w:rsidR="00692316" w:rsidRDefault="00692316" w:rsidP="00692316">
      <w:pPr>
        <w:spacing w:before="100" w:beforeAutospacing="1" w:after="100" w:afterAutospacing="1" w:line="360" w:lineRule="auto"/>
        <w:ind w:left="360" w:hanging="360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333333"/>
        </w:rPr>
        <w:t>12.</w:t>
      </w:r>
      <w:r>
        <w:rPr>
          <w:rFonts w:ascii="Times New Roman" w:hAnsi="Times New Roman"/>
          <w:bCs/>
          <w:color w:val="333333"/>
        </w:rPr>
        <w:tab/>
        <w:t xml:space="preserve">  Średnia ważona wspiera nauczyciela w podjęciu ostatecznej decyzji przy wystawieniu oceny śródrocznej i rocznej.</w:t>
      </w:r>
    </w:p>
    <w:p w:rsidR="00416400" w:rsidRDefault="00416400"/>
    <w:sectPr w:rsidR="0041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0CDE"/>
    <w:multiLevelType w:val="hybridMultilevel"/>
    <w:tmpl w:val="B28E7900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6"/>
    <w:rsid w:val="003D2DE6"/>
    <w:rsid w:val="00416400"/>
    <w:rsid w:val="004B1053"/>
    <w:rsid w:val="00692316"/>
    <w:rsid w:val="007C2616"/>
    <w:rsid w:val="00E31E28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24B5D-840F-4763-8DDD-2F97A45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16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316"/>
    <w:pPr>
      <w:spacing w:line="240" w:lineRule="auto"/>
      <w:ind w:left="708" w:firstLine="0"/>
    </w:pPr>
    <w:rPr>
      <w:rFonts w:ascii="Book Antiqua" w:eastAsia="Times New Roman" w:hAnsi="Book Antiqua"/>
      <w:sz w:val="24"/>
      <w:szCs w:val="24"/>
      <w:lang w:eastAsia="pl-PL"/>
    </w:rPr>
  </w:style>
  <w:style w:type="table" w:styleId="Tabela-Siatka">
    <w:name w:val="Table Grid"/>
    <w:basedOn w:val="Standardowy"/>
    <w:rsid w:val="00692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2017-11-16T20:05:00Z</dcterms:created>
  <dcterms:modified xsi:type="dcterms:W3CDTF">2018-01-18T12:14:00Z</dcterms:modified>
</cp:coreProperties>
</file>