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DF" w:rsidRDefault="00833EDF" w:rsidP="00833ED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</w:pPr>
    </w:p>
    <w:p w:rsidR="00833EDF" w:rsidRDefault="00833EDF" w:rsidP="00833ED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</w:pPr>
    </w:p>
    <w:p w:rsidR="00833EDF" w:rsidRDefault="00833EDF" w:rsidP="00833ED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</w:pPr>
    </w:p>
    <w:p w:rsidR="00833EDF" w:rsidRDefault="00833EDF" w:rsidP="00833ED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</w:pPr>
    </w:p>
    <w:p w:rsidR="00833EDF" w:rsidRPr="00833EDF" w:rsidRDefault="003528AE" w:rsidP="00833ED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</w:pPr>
      <w:r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  <w:t>REGULAMIN OCENIA</w:t>
      </w:r>
      <w:bookmarkStart w:id="0" w:name="_GoBack"/>
      <w:bookmarkEnd w:id="0"/>
      <w:r w:rsidR="00833EDF" w:rsidRPr="00833EDF"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  <w:t xml:space="preserve">NIA ZACHOWANIA UCZNIÓW W SZKOLE PODSTAWOWEJ </w:t>
      </w:r>
      <w:r w:rsidR="00833EDF"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  <w:br/>
      </w:r>
      <w:r w:rsidR="00833EDF" w:rsidRPr="00833EDF"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  <w:t>NR 2 W KOLUSZKACH</w:t>
      </w:r>
    </w:p>
    <w:p w:rsidR="00833EDF" w:rsidRPr="00833EDF" w:rsidRDefault="00833EDF" w:rsidP="00833ED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</w:pPr>
      <w:r w:rsidRPr="00833EDF">
        <w:rPr>
          <w:rFonts w:ascii="Times New Roman" w:hAnsi="Times New Roman"/>
          <w:b/>
          <w:bCs/>
          <w:color w:val="333333"/>
          <w:sz w:val="44"/>
          <w:szCs w:val="44"/>
          <w:lang w:eastAsia="pl-PL"/>
        </w:rPr>
        <w:br w:type="page"/>
      </w:r>
    </w:p>
    <w:p w:rsidR="00833EDF" w:rsidRDefault="00833EDF" w:rsidP="00833EDF">
      <w:pPr>
        <w:spacing w:after="160" w:line="259" w:lineRule="auto"/>
        <w:ind w:firstLine="0"/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line="360" w:lineRule="auto"/>
        <w:ind w:left="360" w:hanging="36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  <w:t>§ 1</w:t>
      </w:r>
    </w:p>
    <w:p w:rsidR="00833EDF" w:rsidRDefault="00833EDF" w:rsidP="00833EDF">
      <w:pPr>
        <w:spacing w:line="360" w:lineRule="auto"/>
        <w:ind w:left="360" w:hanging="36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1.  Ocena zachowania </w:t>
      </w:r>
      <w:r>
        <w:rPr>
          <w:rFonts w:ascii="Times New Roman" w:hAnsi="Times New Roman"/>
          <w:sz w:val="24"/>
          <w:szCs w:val="24"/>
          <w:lang w:eastAsia="pl-PL"/>
        </w:rPr>
        <w:t>ucznia w klasach I – III odnosi się do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: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1) kultury osobistej ucznia; 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2) zaangażowania ucznia;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3) kontaktów ucznia z rówieśnikami; 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4) stosunku ucznia do obowiązków szkolnych.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2.  Nauczyciel dokonuje oceny zachowania: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360" w:hanging="7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1) bieżącej - w dzienniku lekcyjnym za pomocą następujących oznaczeń: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709" w:hanging="7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a)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pl-PL"/>
        </w:rPr>
        <w:t>bdb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– bardzo dobre,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709" w:hanging="7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b)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pl-PL"/>
        </w:rPr>
        <w:t>db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– dobre,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709" w:hanging="7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c) pop – poprawne,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709" w:hanging="7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d)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pl-PL"/>
        </w:rPr>
        <w:t>ndp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– nieodpowiednie;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360" w:hanging="7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) śródrocznej i rocznej - ocena opisowa;</w:t>
      </w:r>
    </w:p>
    <w:p w:rsidR="00833EDF" w:rsidRDefault="00833EDF" w:rsidP="00833EDF">
      <w:pPr>
        <w:shd w:val="clear" w:color="auto" w:fill="FFFFFF"/>
        <w:autoSpaceDE w:val="0"/>
        <w:autoSpaceDN w:val="0"/>
        <w:adjustRightInd w:val="0"/>
        <w:spacing w:line="360" w:lineRule="auto"/>
        <w:ind w:left="360" w:hanging="7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3) końcowej - ocena opisowa.</w:t>
      </w:r>
    </w:p>
    <w:p w:rsidR="00833EDF" w:rsidRDefault="00833EDF" w:rsidP="00833EDF">
      <w:pPr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§ 12</w:t>
      </w:r>
    </w:p>
    <w:p w:rsidR="00833EDF" w:rsidRDefault="00833EDF" w:rsidP="00833EDF">
      <w:pPr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Począwszy od klasy czwartej, obowiązuje sześciostopniowa skala ocen zachowania.</w:t>
      </w:r>
    </w:p>
    <w:p w:rsidR="00833EDF" w:rsidRDefault="00833EDF" w:rsidP="00833ED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Skala ocen obejmuje cztery oceny pozytywne: wzorową, bardzo dobrą, dobrą, i poprawną oraz dwie oceny negatywne – nieodpowiednią i naganną.</w:t>
      </w:r>
    </w:p>
    <w:p w:rsidR="00833EDF" w:rsidRDefault="00833EDF" w:rsidP="00833EDF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Oceny zachowania ucznia dokonuje się uwzględniając w szczególności:</w:t>
      </w:r>
    </w:p>
    <w:p w:rsidR="00833EDF" w:rsidRDefault="00833EDF" w:rsidP="00833EDF">
      <w:pPr>
        <w:numPr>
          <w:ilvl w:val="1"/>
          <w:numId w:val="1"/>
        </w:numPr>
        <w:spacing w:after="200" w:line="360" w:lineRule="auto"/>
        <w:ind w:left="360" w:firstLine="66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wywiązywanie się z obowiązków ucznia;</w:t>
      </w:r>
    </w:p>
    <w:p w:rsidR="00833EDF" w:rsidRDefault="00833EDF" w:rsidP="00833EDF">
      <w:pPr>
        <w:numPr>
          <w:ilvl w:val="1"/>
          <w:numId w:val="1"/>
        </w:numPr>
        <w:spacing w:after="200" w:line="360" w:lineRule="auto"/>
        <w:ind w:left="360" w:firstLine="66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postępowanie zgodne z dobrem społeczności szkolnej;</w:t>
      </w:r>
    </w:p>
    <w:p w:rsidR="00833EDF" w:rsidRDefault="00833EDF" w:rsidP="00833EDF">
      <w:pPr>
        <w:numPr>
          <w:ilvl w:val="1"/>
          <w:numId w:val="1"/>
        </w:numPr>
        <w:spacing w:after="200" w:line="360" w:lineRule="auto"/>
        <w:ind w:left="360" w:firstLine="66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dbałość o honor i tradycje szkoły;</w:t>
      </w:r>
    </w:p>
    <w:p w:rsidR="00833EDF" w:rsidRDefault="00833EDF" w:rsidP="00833EDF">
      <w:pPr>
        <w:numPr>
          <w:ilvl w:val="1"/>
          <w:numId w:val="1"/>
        </w:numPr>
        <w:spacing w:after="200" w:line="360" w:lineRule="auto"/>
        <w:ind w:left="360" w:firstLine="66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dbałość o piękno mowy ojczystej;</w:t>
      </w:r>
    </w:p>
    <w:p w:rsidR="00833EDF" w:rsidRDefault="00833EDF" w:rsidP="00833EDF">
      <w:pPr>
        <w:numPr>
          <w:ilvl w:val="1"/>
          <w:numId w:val="1"/>
        </w:numPr>
        <w:spacing w:after="200" w:line="360" w:lineRule="auto"/>
        <w:ind w:left="360" w:firstLine="66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dbałość  o bezpieczeństwo i zdrowie własne oraz innych osób;</w:t>
      </w:r>
    </w:p>
    <w:p w:rsidR="00833EDF" w:rsidRDefault="00833EDF" w:rsidP="00833EDF">
      <w:pPr>
        <w:numPr>
          <w:ilvl w:val="1"/>
          <w:numId w:val="1"/>
        </w:numPr>
        <w:spacing w:after="200" w:line="360" w:lineRule="auto"/>
        <w:ind w:left="360" w:firstLine="66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godne, kulturalne zachowanie się w szkole i poza nią;</w:t>
      </w:r>
    </w:p>
    <w:p w:rsidR="00833EDF" w:rsidRDefault="00833EDF" w:rsidP="00833EDF">
      <w:pPr>
        <w:numPr>
          <w:ilvl w:val="1"/>
          <w:numId w:val="1"/>
        </w:numPr>
        <w:spacing w:after="200" w:line="360" w:lineRule="auto"/>
        <w:ind w:left="360" w:firstLine="66"/>
        <w:contextualSpacing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okazywanie szacunku innym osobom.</w:t>
      </w:r>
    </w:p>
    <w:p w:rsidR="00833EDF" w:rsidRDefault="00833EDF" w:rsidP="00833EDF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Ocena klasyfikacyjna zachowania nie ma wpływu na oceny klasyfikacyjne z zajęć edukacyjnych oraz promocję do klasy programowo wyższej lub ukończenie szkoły.</w:t>
      </w:r>
    </w:p>
    <w:p w:rsidR="00833EDF" w:rsidRDefault="00833EDF" w:rsidP="00833EDF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Śródroczną i roczną ocenę zachowania ustala wychowawca po zasięgnięciu opinii nauczycieli, uczniów oraz ocenianego ucznia.</w:t>
      </w:r>
    </w:p>
    <w:p w:rsidR="00833EDF" w:rsidRDefault="00833EDF" w:rsidP="00833EDF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uczeń na początku półrocza otrzymuje 150 punktów. Pracę nad sobą, swoimi mocnymi i słabymi stronami zaczyna od pozytywnej oceny zachowania. O jej zmianie decyduje sam, w sposób dobrowolny i świadomy poprzez różnego rodzaju działania. Te </w:t>
      </w:r>
      <w:r>
        <w:rPr>
          <w:rFonts w:ascii="Times New Roman" w:hAnsi="Times New Roman"/>
        </w:rPr>
        <w:br/>
        <w:t xml:space="preserve">o charakterze pozytywnym ocenę podwyższą, te o negatywnym – obniżą. </w:t>
      </w:r>
    </w:p>
    <w:p w:rsidR="00833EDF" w:rsidRDefault="00833EDF" w:rsidP="00833EDF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sytuacjach problemowych, wynikających z przyznawania punktów, uczeń ma prawo niezwłocznie zgłosić sprawę wychowawcy, a w przypadku jego nieobecności – do pedagoga szkolnego lub dyrektorowi szkoły. </w:t>
      </w:r>
    </w:p>
    <w:p w:rsidR="00833EDF" w:rsidRDefault="00833EDF" w:rsidP="00833EDF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punktów uzyskanych przez ucznia jest tylko jednym z czynników wpływających na jego ocenę zachowania.</w:t>
      </w:r>
    </w:p>
    <w:p w:rsidR="00833EDF" w:rsidRDefault="00833EDF" w:rsidP="00833EDF">
      <w:pPr>
        <w:pStyle w:val="Akapitzlist"/>
        <w:spacing w:line="360" w:lineRule="auto"/>
        <w:ind w:left="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1)  Skala ocen zachowania:</w:t>
      </w:r>
    </w:p>
    <w:p w:rsidR="00833EDF" w:rsidRDefault="00833EDF" w:rsidP="00833EDF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201 pkt. i powyżej – wzorowe;</w:t>
      </w:r>
    </w:p>
    <w:p w:rsidR="00833EDF" w:rsidRDefault="00833EDF" w:rsidP="00833EDF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180 – 200 pkt. – </w:t>
      </w:r>
      <w:proofErr w:type="spellStart"/>
      <w:r>
        <w:rPr>
          <w:rFonts w:ascii="Times New Roman" w:hAnsi="Times New Roman"/>
        </w:rPr>
        <w:t>bardo</w:t>
      </w:r>
      <w:proofErr w:type="spellEnd"/>
      <w:r>
        <w:rPr>
          <w:rFonts w:ascii="Times New Roman" w:hAnsi="Times New Roman"/>
        </w:rPr>
        <w:t xml:space="preserve"> dobre;</w:t>
      </w:r>
      <w:r>
        <w:rPr>
          <w:rFonts w:ascii="Times New Roman" w:hAnsi="Times New Roman"/>
        </w:rPr>
        <w:br/>
        <w:t xml:space="preserve">    150 – 179 pkt. – dobre;</w:t>
      </w:r>
      <w:r>
        <w:rPr>
          <w:rFonts w:ascii="Times New Roman" w:hAnsi="Times New Roman"/>
        </w:rPr>
        <w:br/>
        <w:t xml:space="preserve">    100 – 149 pkt. – poprawne;</w:t>
      </w:r>
      <w:r>
        <w:rPr>
          <w:rFonts w:ascii="Times New Roman" w:hAnsi="Times New Roman"/>
        </w:rPr>
        <w:br/>
        <w:t xml:space="preserve">    0 – 99 pkt. – nieodpowiednie;</w:t>
      </w:r>
      <w:r>
        <w:rPr>
          <w:rFonts w:ascii="Times New Roman" w:hAnsi="Times New Roman"/>
        </w:rPr>
        <w:br/>
        <w:t xml:space="preserve">    poniżej 0 pkt.– naganne.  </w:t>
      </w:r>
    </w:p>
    <w:p w:rsidR="00833EDF" w:rsidRDefault="00833EDF" w:rsidP="00833EDF">
      <w:pPr>
        <w:spacing w:after="200" w:line="360" w:lineRule="auto"/>
        <w:ind w:firstLine="0"/>
        <w:contextualSpacing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after="200" w:line="360" w:lineRule="auto"/>
        <w:ind w:firstLine="0"/>
        <w:contextualSpacing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after="200" w:line="360" w:lineRule="auto"/>
        <w:ind w:firstLine="0"/>
        <w:contextualSpacing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after="200" w:line="360" w:lineRule="auto"/>
        <w:ind w:left="360" w:hanging="360"/>
        <w:contextualSpacing/>
        <w:jc w:val="center"/>
        <w:rPr>
          <w:rFonts w:ascii="Book Antiqua" w:hAnsi="Book Antiqua"/>
          <w:b/>
          <w:color w:val="333333"/>
          <w:sz w:val="24"/>
          <w:szCs w:val="24"/>
          <w:lang w:eastAsia="pl-PL"/>
        </w:rPr>
      </w:pPr>
      <w:r>
        <w:rPr>
          <w:rFonts w:ascii="Book Antiqua" w:hAnsi="Book Antiqua"/>
          <w:b/>
          <w:color w:val="333333"/>
          <w:sz w:val="24"/>
          <w:szCs w:val="24"/>
          <w:lang w:eastAsia="pl-PL"/>
        </w:rPr>
        <w:t>§ 3</w:t>
      </w:r>
    </w:p>
    <w:p w:rsidR="00833EDF" w:rsidRDefault="00833EDF" w:rsidP="00833EDF">
      <w:pPr>
        <w:spacing w:after="200" w:line="360" w:lineRule="auto"/>
        <w:ind w:left="360" w:firstLine="0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Postępowanie, za które uczeń otrzymuje punkty dodatnie</w:t>
      </w:r>
    </w:p>
    <w:p w:rsidR="00833EDF" w:rsidRDefault="00833EDF" w:rsidP="00833EDF">
      <w:pPr>
        <w:spacing w:line="240" w:lineRule="auto"/>
        <w:ind w:left="708" w:firstLine="0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597"/>
        <w:gridCol w:w="1697"/>
        <w:gridCol w:w="910"/>
        <w:gridCol w:w="1656"/>
        <w:gridCol w:w="1696"/>
      </w:tblGrid>
      <w:tr w:rsidR="00833EDF" w:rsidTr="00833EDF">
        <w:trPr>
          <w:trHeight w:val="56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Liczba pkt.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Częstotliwość przyznawania punktów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Osoby przydzielające punkty</w:t>
            </w:r>
          </w:p>
        </w:tc>
      </w:tr>
      <w:tr w:rsidR="00833EDF" w:rsidTr="00833EDF">
        <w:trPr>
          <w:trHeight w:val="39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Reprezentowanie szkoły na zewnątrz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69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Udział w konkursach przedmiotowych:</w:t>
            </w:r>
          </w:p>
        </w:tc>
      </w:tr>
      <w:tr w:rsidR="00833EDF" w:rsidTr="00833EDF">
        <w:tc>
          <w:tcPr>
            <w:tcW w:w="3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a) udział w I etapie konkursu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po ogłoszeniu klasyfikacji końcowej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833EDF" w:rsidTr="00833ED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b) udział w II etapie konkursu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c) udział w finale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15-20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Udział w międzyszkolnych zawodach sportowych:</w:t>
            </w:r>
          </w:p>
        </w:tc>
        <w:tc>
          <w:tcPr>
            <w:tcW w:w="96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po ogłoszeniu klasyfikacji końcowej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opiekun zawodników</w:t>
            </w:r>
          </w:p>
        </w:tc>
      </w:tr>
      <w:tr w:rsidR="00833EDF" w:rsidTr="00833ED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 ) udział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b) udział na szczeblu wyższym od rejonowego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c) zajęcie miejsc punktowanych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146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Udokumentowany udział w imprezach publicznych stwierdzający godną postawę ucznia lub jego osiągnięcia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tylko za otrzymane wyróżnienia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wychowawca,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833EDF" w:rsidTr="00833EDF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2.  Praca na rzecz szkoły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Aktywne sprawowanie funkcji w szkole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samorządu szkolnego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opiekun samorządu</w:t>
            </w:r>
          </w:p>
        </w:tc>
      </w:tr>
      <w:tr w:rsidR="00833EDF" w:rsidTr="00833EDF">
        <w:trPr>
          <w:trHeight w:val="1095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Pomoc w organizowaniu większych imprez szkolnych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W przypadku np. samorządu szkolnego dotyczy imprez wykraczających poza zakres obowiązków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odpowiadający za imprezę</w:t>
            </w:r>
          </w:p>
        </w:tc>
      </w:tr>
      <w:tr w:rsidR="00833EDF" w:rsidTr="00833EDF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3. Praca na rzecz klasy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Aktywne sprawowanie funkcji w klasie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np. samorządu klasowego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Aktywne sprawowanie funkcji dyżurnego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0-5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jeden punkt za każdy dzień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rPr>
          <w:trHeight w:val="278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14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Dbałość o estetykę klasy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br/>
              <w:t>( kwiaty, gazetki, itp.)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pomoc w wykonaniu gazetki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materiały na gazetkę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Postawa wykazywana w czasie wykonywania prac użytecznych na rzecz klasy i szkoły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np. prace porządkowe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pracownik szkoły, wychowawca</w:t>
            </w:r>
          </w:p>
        </w:tc>
      </w:tr>
      <w:tr w:rsidR="00833EDF" w:rsidTr="00833EDF">
        <w:trPr>
          <w:trHeight w:val="60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</w:t>
            </w: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69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Praca na rzecz rozwoju własnej osobowości- rozwijanie umiejętności </w:t>
            </w: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pracy nad sobą</w:t>
            </w:r>
          </w:p>
        </w:tc>
      </w:tr>
      <w:tr w:rsidR="00833EDF" w:rsidTr="00833EDF">
        <w:trPr>
          <w:trHeight w:val="842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4.1.</w:t>
            </w: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naprawiania krzywd wyrządzonych innym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 xml:space="preserve">W sytuacjach wyjątkowych każdorazowo 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( po skonsultowaniu z dyrektorem szkoły 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842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znajdowania konstruktywnych rozwiązań w sytuacjach trudnych, konfliktowych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842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taktownego wyrażania własnych uczuć</w:t>
            </w: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i poglądów oraz szanowania cudzych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1635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4.4</w:t>
            </w: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umiejętność brania odpowiedzialności za drugiego człowieka </w:t>
            </w: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( reagowanie na zło, troska o innych, szacunek do drugiego człowieka)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W sytuacjach wyjątkowych każdorazowo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( po skonsultowaniu z dyrektorem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br/>
              <w:t xml:space="preserve"> szkoły 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uczniowie</w:t>
            </w:r>
          </w:p>
        </w:tc>
      </w:tr>
      <w:tr w:rsidR="00833EDF" w:rsidTr="00833EDF">
        <w:trPr>
          <w:trHeight w:val="7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podejmowania świadomych wyborów i ponoszenia konsekwencji decyzji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uczynność,  koleżeńskość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dokonywania obiektywnej oceny i samooceny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465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rzetelne, odpowiedzialne podejmowanie zobowiązań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397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Kultura osobista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Kultura na co dzień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podstawowych zwrotów grzecznościowych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Kultura konwersacji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7"/>
                <w:szCs w:val="17"/>
                <w:lang w:eastAsia="pl-PL"/>
              </w:rPr>
              <w:t>Dotyczy sposobu kontaktowania się z innymi: przyjmowanej postawy ciała, tonu wypowiedzi, używanego słownictwa.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przedmiotu, wychowawca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Szacunek do symboli narodowych, zachowanie na apelach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nauczyciel, wychowawca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5.4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Kultura bycia w miejscach publicznych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Dotyczy: autobusu, ulicy, kina, wystawy, basenu itp.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nauczyciel, wychowawca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454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Dbałość o honor i tradycje szkoły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Pomoc w organizowaniu imprez klasowych: Wigilia, kiermasz spożywczy, itp.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96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 xml:space="preserve">Przyznaje się za 100% frekwencji w ciągu semestru lub nieobecności usprawiedliwione 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c>
          <w:tcPr>
            <w:tcW w:w="30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rPr>
          <w:trHeight w:val="100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833EDF" w:rsidRDefault="00833EDF" w:rsidP="00833EDF">
      <w:pPr>
        <w:spacing w:line="240" w:lineRule="auto"/>
        <w:ind w:firstLine="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line="240" w:lineRule="auto"/>
        <w:ind w:firstLine="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line="240" w:lineRule="auto"/>
        <w:ind w:firstLine="0"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line="240" w:lineRule="auto"/>
        <w:ind w:left="708" w:firstLine="0"/>
        <w:jc w:val="center"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line="240" w:lineRule="auto"/>
        <w:ind w:left="708" w:firstLine="0"/>
        <w:jc w:val="center"/>
        <w:rPr>
          <w:rFonts w:ascii="Book Antiqua" w:hAnsi="Book Antiqua"/>
          <w:b/>
          <w:color w:val="333333"/>
          <w:sz w:val="24"/>
          <w:szCs w:val="24"/>
          <w:lang w:eastAsia="pl-PL"/>
        </w:rPr>
      </w:pPr>
      <w:r>
        <w:rPr>
          <w:rFonts w:ascii="Book Antiqua" w:hAnsi="Book Antiqua"/>
          <w:b/>
          <w:color w:val="333333"/>
          <w:sz w:val="24"/>
          <w:szCs w:val="24"/>
          <w:lang w:eastAsia="pl-PL"/>
        </w:rPr>
        <w:t>§ 4</w:t>
      </w:r>
    </w:p>
    <w:p w:rsidR="00833EDF" w:rsidRDefault="00833EDF" w:rsidP="00833EDF">
      <w:pPr>
        <w:spacing w:line="240" w:lineRule="auto"/>
        <w:ind w:left="708" w:firstLine="0"/>
        <w:jc w:val="center"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833EDF" w:rsidRDefault="00833EDF" w:rsidP="00833EDF">
      <w:pPr>
        <w:spacing w:line="240" w:lineRule="auto"/>
        <w:ind w:left="708" w:firstLine="0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Postępowanie, za które uczeń otrzymuje punkty ujemne</w:t>
      </w:r>
    </w:p>
    <w:p w:rsidR="00833EDF" w:rsidRDefault="00833EDF" w:rsidP="00833EDF">
      <w:pPr>
        <w:spacing w:line="240" w:lineRule="auto"/>
        <w:ind w:left="708" w:firstLine="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tbl>
      <w:tblPr>
        <w:tblW w:w="50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070"/>
        <w:gridCol w:w="1589"/>
        <w:gridCol w:w="630"/>
        <w:gridCol w:w="1496"/>
        <w:gridCol w:w="1711"/>
      </w:tblGrid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Przeszkadzanie na lekcji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po uprzednim upomnieniu ustnym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Niewykonywanie poleceń pracowników szkoły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też samodzielnego opuszczenia terenu szkoły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2-5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Lekceważący stosunek do osób dorosłych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podważanie autorytetu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5-10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Ubliżanie, zaczepianie słowne lub fizyczne innych osób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też znęcania się, wydawania krzywdzących opinii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rPr>
          <w:trHeight w:val="700"/>
        </w:trPr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Sprowokowanie bójki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Wulgarne słownictwo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5-10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Kłamstwa, krętactwa, fałszerstwa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Niewłaściwe zachowanie się w miejscach publicznych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stołówki, sklepiku, wyjść poza szkołę, uroczystości szkolnych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Niszczenie sprzętu umeblowanie pomieszczeń, budynków szkoły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5-10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Niszczenie rzeczy prywatnych innych uczniów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Stwierdzona kradzież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Stwierdzone wyłudzanie, zastraszanie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Niszczenie środowiska: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13.1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zaśmiecanie otoczenia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13.2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dewastacja przyrody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Palenie papierosów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Picie alkoholu i zażywanie środków odurzających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Spóźnianie się na lekcję - nieusprawiedliwione 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Opuszczanie lekcji bez usprawiedliwienia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każda godzina lekcyjna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rPr>
          <w:trHeight w:val="9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Brak zmiany obuwia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Niewykonywanie zobowiązań, niesłowność, niesolidarność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nauczyciele przedmiotu, wychowawca, uczniowie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19.1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zwrócenie sprawdzianu wydanego do wglądu dla rodziców w terminie wyznaczonym przez nauczyciela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nauczyciele przedmiotu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19.2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Zagubienie/zniszczenie sprawdzianu wydanego do wglądu dla rodziców w terminie wyznaczonym przez nauczyciela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jednorazowo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nauczyciele przedmiotu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Świadome narażanie zdrowia lub życia drugiej osoby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Negatywna uwaga dotycząca ucznia zgłaszana z poza szkoły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Brak szacunku dla symboli narodowych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Samowolne oddalanie się od grupy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opiekun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Negatywne wyrażanie się o szkole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Używanie telefonów komórkowych niezgodnie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z zasadami zawartymi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statucie szkoły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pracownicy szkoły</w:t>
            </w:r>
          </w:p>
        </w:tc>
      </w:tr>
      <w:tr w:rsidR="00833EDF" w:rsidTr="00833EDF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Zamieszczanie w Internecie komentarzy, zdjęć lub filmów obrażających inne osoby lub bez ich zgody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EDF" w:rsidRDefault="00833EDF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DF" w:rsidRDefault="00833E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 klasy</w:t>
            </w:r>
          </w:p>
        </w:tc>
      </w:tr>
    </w:tbl>
    <w:p w:rsidR="00833EDF" w:rsidRDefault="00833EDF" w:rsidP="00833EDF">
      <w:pPr>
        <w:rPr>
          <w:color w:val="333333"/>
        </w:rPr>
      </w:pPr>
    </w:p>
    <w:p w:rsidR="00833EDF" w:rsidRDefault="00833EDF" w:rsidP="00833EDF">
      <w:pPr>
        <w:tabs>
          <w:tab w:val="num" w:pos="1134"/>
        </w:tabs>
        <w:spacing w:line="360" w:lineRule="auto"/>
        <w:ind w:firstLine="0"/>
        <w:rPr>
          <w:rFonts w:ascii="Times New Roman" w:hAnsi="Times New Roman"/>
        </w:rPr>
      </w:pPr>
    </w:p>
    <w:p w:rsidR="00416400" w:rsidRDefault="00416400"/>
    <w:sectPr w:rsidR="0041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110D"/>
    <w:multiLevelType w:val="hybridMultilevel"/>
    <w:tmpl w:val="B6F8F7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F"/>
    <w:rsid w:val="003528AE"/>
    <w:rsid w:val="00416400"/>
    <w:rsid w:val="00833EDF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751A-5129-4BE0-81A7-911F37B7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DF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EDF"/>
    <w:pPr>
      <w:spacing w:line="240" w:lineRule="auto"/>
      <w:ind w:left="708" w:firstLine="0"/>
    </w:pPr>
    <w:rPr>
      <w:rFonts w:ascii="Book Antiqua" w:eastAsia="Times New Roman" w:hAnsi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2017-12-08T10:41:00Z</dcterms:created>
  <dcterms:modified xsi:type="dcterms:W3CDTF">2018-01-05T09:19:00Z</dcterms:modified>
</cp:coreProperties>
</file>